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en-US"/>
        </w:rPr>
        <w:t xml:space="preserve">Grade 12 Novel Study </w:t>
      </w:r>
    </w:p>
    <w:p>
      <w:pPr>
        <w:pStyle w:val="Body A"/>
      </w:pPr>
      <w:r>
        <w:rPr>
          <w:rtl w:val="0"/>
          <w:lang w:val="en-US"/>
        </w:rPr>
        <w:t xml:space="preserve">For this assignment, you are required to select a novel appropriate for your reading level.  Read the first chapter to make sure it appeals to you before you commit. Once you have selected your novel, you should not change books. You must also inform Ms. Hamilton of the title and author. </w:t>
      </w:r>
      <w:r>
        <w:rPr>
          <w:b w:val="1"/>
          <w:bCs w:val="1"/>
          <w:rtl w:val="0"/>
          <w:lang w:val="en-US"/>
        </w:rPr>
        <w:t>You will be expected to bring your novel to every class and to read your novel in class as well as outside of class.</w:t>
      </w:r>
      <w:r>
        <w:rPr>
          <w:rtl w:val="0"/>
          <w:lang w:val="en-US"/>
        </w:rPr>
        <w:t xml:space="preserve"> </w:t>
      </w:r>
      <w:r>
        <w:rPr>
          <w:u w:val="single"/>
          <w:rtl w:val="0"/>
          <w:lang w:val="en-US"/>
        </w:rPr>
        <w:t>If you would like to achieve Extending in the novel study, you will be required to write a literary analysis essay on your novel.</w:t>
      </w:r>
      <w:r>
        <w:rPr>
          <w:rtl w:val="0"/>
          <w:lang w:val="en-US"/>
        </w:rPr>
        <w:t xml:space="preserve"> I will provide more information and exemplars later in the course.</w:t>
      </w:r>
    </w:p>
    <w:p>
      <w:pPr>
        <w:pStyle w:val="Body A"/>
        <w:rPr>
          <w:u w:val="single"/>
        </w:rPr>
      </w:pPr>
    </w:p>
    <w:p>
      <w:pPr>
        <w:pStyle w:val="Body A"/>
        <w:rPr>
          <w:b w:val="1"/>
          <w:bCs w:val="1"/>
          <w:sz w:val="24"/>
          <w:szCs w:val="24"/>
          <w:u w:val="single"/>
        </w:rPr>
      </w:pPr>
      <w:r>
        <w:rPr>
          <w:b w:val="1"/>
          <w:bCs w:val="1"/>
          <w:sz w:val="24"/>
          <w:szCs w:val="24"/>
          <w:u w:val="single"/>
          <w:rtl w:val="0"/>
          <w:lang w:val="en-US"/>
        </w:rPr>
        <w:t>Part 1: Annotation and Vocabulary</w:t>
      </w:r>
    </w:p>
    <w:p>
      <w:pPr>
        <w:pStyle w:val="Body A"/>
      </w:pPr>
      <w:r>
        <w:rPr>
          <w:rtl w:val="0"/>
          <w:lang w:val="en-US"/>
        </w:rPr>
        <w:t xml:space="preserve">As you read your novel, use sticky notes or sheets of paper to annotate or make notes about what you are reading. Review the annotation note given a couple weeks ago in the course. I will be assessing your ability to annotate your novel, so please be sure to complete this task. While you read, make annotations of words you come across that are unfamiliar to you. When you are finished reading the novel, </w:t>
      </w:r>
      <w:r>
        <w:rPr>
          <w:u w:val="single"/>
          <w:rtl w:val="0"/>
          <w:lang w:val="en-US"/>
        </w:rPr>
        <w:t>choose one of the following activities</w:t>
      </w:r>
      <w:r>
        <w:rPr>
          <w:rtl w:val="0"/>
          <w:lang w:val="en-US"/>
        </w:rPr>
        <w:t>:</w:t>
      </w:r>
    </w:p>
    <w:p>
      <w:pPr>
        <w:pStyle w:val="List Paragraph"/>
        <w:numPr>
          <w:ilvl w:val="0"/>
          <w:numId w:val="2"/>
        </w:numPr>
        <w:bidi w:val="0"/>
        <w:ind w:right="0"/>
        <w:jc w:val="left"/>
        <w:rPr>
          <w:rtl w:val="0"/>
          <w:lang w:val="en-US"/>
        </w:rPr>
      </w:pPr>
      <w:r>
        <w:rPr>
          <w:rtl w:val="0"/>
          <w:lang w:val="en-US"/>
        </w:rPr>
        <w:t>Vocabulary Log: Take 25 of your words and record the dictionary definition for each.</w:t>
      </w:r>
    </w:p>
    <w:p>
      <w:pPr>
        <w:pStyle w:val="List Paragraph"/>
        <w:numPr>
          <w:ilvl w:val="0"/>
          <w:numId w:val="2"/>
        </w:numPr>
        <w:bidi w:val="0"/>
        <w:ind w:right="0"/>
        <w:jc w:val="left"/>
        <w:rPr>
          <w:rtl w:val="0"/>
          <w:lang w:val="en-US"/>
        </w:rPr>
      </w:pPr>
      <w:r>
        <w:rPr>
          <w:rtl w:val="0"/>
          <w:lang w:val="en-US"/>
        </w:rPr>
        <w:t>Create a crossword with 15 of the words. Make sure to have a hint for each one and an answer key.</w:t>
      </w:r>
    </w:p>
    <w:p>
      <w:pPr>
        <w:pStyle w:val="List Paragraph"/>
        <w:numPr>
          <w:ilvl w:val="0"/>
          <w:numId w:val="2"/>
        </w:numPr>
        <w:bidi w:val="0"/>
        <w:ind w:right="0"/>
        <w:jc w:val="left"/>
        <w:rPr>
          <w:rtl w:val="0"/>
          <w:lang w:val="en-US"/>
        </w:rPr>
      </w:pPr>
      <w:r>
        <w:rPr>
          <w:rtl w:val="0"/>
          <w:lang w:val="en-US"/>
        </w:rPr>
        <w:t>Choose 15 interesting words or passages that contain figurative language or imagery and explain their effect.</w:t>
      </w:r>
    </w:p>
    <w:p>
      <w:pPr>
        <w:pStyle w:val="List Paragraph"/>
        <w:numPr>
          <w:ilvl w:val="0"/>
          <w:numId w:val="2"/>
        </w:numPr>
        <w:bidi w:val="0"/>
        <w:ind w:right="0"/>
        <w:jc w:val="left"/>
        <w:rPr>
          <w:rtl w:val="0"/>
          <w:lang w:val="en-US"/>
        </w:rPr>
      </w:pPr>
      <w:r>
        <w:rPr>
          <w:rtl w:val="0"/>
          <w:lang w:val="en-US"/>
        </w:rPr>
        <w:t>You can also do a combination of 1) and 3).  For example, maybe you can only find 10 unfamiliar words. Find the dictionary definition for those 10 words and then find 10 interesting words or passages that contain figurative language or imagery and explain their effect.</w:t>
      </w:r>
    </w:p>
    <w:p>
      <w:pPr>
        <w:pStyle w:val="List Paragraph"/>
        <w:ind w:left="0" w:firstLine="0"/>
      </w:pPr>
    </w:p>
    <w:p>
      <w:pPr>
        <w:pStyle w:val="List Paragraph"/>
        <w:ind w:left="0" w:firstLine="0"/>
      </w:pPr>
      <w:r>
        <w:rPr>
          <w:rtl w:val="0"/>
          <w:lang w:val="en-US"/>
        </w:rPr>
        <w:t>Annotation Assessment Rubric:</w:t>
      </w:r>
    </w:p>
    <w:tbl>
      <w:tblPr>
        <w:tblW w:w="1002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767"/>
        <w:gridCol w:w="2364"/>
        <w:gridCol w:w="2217"/>
        <w:gridCol w:w="3681"/>
      </w:tblGrid>
      <w:tr>
        <w:tblPrEx>
          <w:shd w:val="clear" w:color="auto" w:fill="d0ddef"/>
        </w:tblPrEx>
        <w:trPr>
          <w:trHeight w:val="236" w:hRule="atLeast"/>
        </w:trPr>
        <w:tc>
          <w:tcPr>
            <w:tcW w:type="dxa" w:w="1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Category</w:t>
            </w:r>
          </w:p>
        </w:tc>
        <w:tc>
          <w:tcPr>
            <w:tcW w:type="dxa" w:w="2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shd w:val="nil" w:color="auto" w:fill="auto"/>
                <w:rtl w:val="0"/>
                <w:lang w:val="en-US"/>
              </w:rPr>
              <w:t xml:space="preserve">Emerging </w:t>
            </w:r>
            <w:r>
              <w:rPr>
                <w:sz w:val="20"/>
                <w:szCs w:val="20"/>
                <w:shd w:val="nil" w:color="auto" w:fill="auto"/>
                <w:rtl w:val="0"/>
                <w:lang w:val="en-US"/>
              </w:rPr>
              <w:t xml:space="preserve">– </w:t>
            </w:r>
            <w:r>
              <w:rPr>
                <w:sz w:val="20"/>
                <w:szCs w:val="20"/>
                <w:shd w:val="nil" w:color="auto" w:fill="auto"/>
                <w:rtl w:val="0"/>
                <w:lang w:val="en-US"/>
              </w:rPr>
              <w:t>Developing-</w:t>
            </w: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shd w:val="nil" w:color="auto" w:fill="auto"/>
                <w:rtl w:val="0"/>
                <w:lang w:val="en-US"/>
              </w:rPr>
              <w:t xml:space="preserve">Developing </w:t>
            </w:r>
            <w:r>
              <w:rPr>
                <w:sz w:val="20"/>
                <w:szCs w:val="20"/>
                <w:shd w:val="nil" w:color="auto" w:fill="auto"/>
                <w:rtl w:val="0"/>
                <w:lang w:val="en-US"/>
              </w:rPr>
              <w:t xml:space="preserve">– </w:t>
            </w:r>
            <w:r>
              <w:rPr>
                <w:sz w:val="20"/>
                <w:szCs w:val="20"/>
                <w:shd w:val="nil" w:color="auto" w:fill="auto"/>
                <w:rtl w:val="0"/>
                <w:lang w:val="en-US"/>
              </w:rPr>
              <w:t>Proficient</w:t>
            </w:r>
          </w:p>
        </w:tc>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shd w:val="nil" w:color="auto" w:fill="auto"/>
                <w:rtl w:val="0"/>
                <w:lang w:val="en-US"/>
              </w:rPr>
              <w:t>Proficient+ - Extending</w:t>
            </w:r>
          </w:p>
        </w:tc>
      </w:tr>
      <w:tr>
        <w:tblPrEx>
          <w:shd w:val="clear" w:color="auto" w:fill="d0ddef"/>
        </w:tblPrEx>
        <w:trPr>
          <w:trHeight w:val="1016" w:hRule="atLeast"/>
        </w:trPr>
        <w:tc>
          <w:tcPr>
            <w:tcW w:type="dxa" w:w="1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Consistency and number of annotations </w:t>
            </w:r>
          </w:p>
        </w:tc>
        <w:tc>
          <w:tcPr>
            <w:tcW w:type="dxa" w:w="2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Few annotations and/or annotations are limited to one section of the novel. </w:t>
            </w: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Many annotations are made and they are spread somewhat throughout the novel.</w:t>
            </w:r>
          </w:p>
        </w:tc>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Numerous annotations are made and they are spread consistently throughout the novel.</w:t>
            </w:r>
          </w:p>
        </w:tc>
      </w:tr>
      <w:tr>
        <w:tblPrEx>
          <w:shd w:val="clear" w:color="auto" w:fill="d0ddef"/>
        </w:tblPrEx>
        <w:trPr>
          <w:trHeight w:val="1276" w:hRule="atLeast"/>
        </w:trPr>
        <w:tc>
          <w:tcPr>
            <w:tcW w:type="dxa" w:w="1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Variety of annotations</w:t>
            </w:r>
          </w:p>
        </w:tc>
        <w:tc>
          <w:tcPr>
            <w:tcW w:type="dxa" w:w="2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Little variety of annotations. For example, only difficult words are annotated.</w:t>
            </w: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Some variety of annotations, but more variety is required.</w:t>
            </w:r>
          </w:p>
        </w:tc>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A wide variety of annotations are made including: connections, difficult words, plot structure, questions and predictions, emotional impact, inferences, imagery and literary devices.</w:t>
            </w:r>
          </w:p>
        </w:tc>
      </w:tr>
      <w:tr>
        <w:tblPrEx>
          <w:shd w:val="clear" w:color="auto" w:fill="d0ddef"/>
        </w:tblPrEx>
        <w:trPr>
          <w:trHeight w:val="756" w:hRule="atLeast"/>
        </w:trPr>
        <w:tc>
          <w:tcPr>
            <w:tcW w:type="dxa" w:w="17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Presentation</w:t>
            </w:r>
          </w:p>
        </w:tc>
        <w:tc>
          <w:tcPr>
            <w:tcW w:type="dxa" w:w="2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The assignment is difficult to read and interpret.</w:t>
            </w:r>
          </w:p>
        </w:tc>
        <w:tc>
          <w:tcPr>
            <w:tcW w:type="dxa" w:w="22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The assignment is somewhat neatly presented and legible.</w:t>
            </w:r>
          </w:p>
        </w:tc>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The assignment is neatly presented and easy to read.</w:t>
            </w:r>
          </w:p>
        </w:tc>
      </w:tr>
    </w:tbl>
    <w:p>
      <w:pPr>
        <w:pStyle w:val="List Paragraph"/>
        <w:widowControl w:val="0"/>
        <w:spacing w:line="240" w:lineRule="auto"/>
        <w:ind w:left="108" w:hanging="108"/>
      </w:pPr>
    </w:p>
    <w:p>
      <w:pPr>
        <w:pStyle w:val="List Paragraph"/>
        <w:widowControl w:val="0"/>
        <w:spacing w:line="240" w:lineRule="auto"/>
        <w:ind w:left="0" w:firstLine="0"/>
      </w:pPr>
    </w:p>
    <w:p>
      <w:pPr>
        <w:pStyle w:val="Body A"/>
      </w:pPr>
    </w:p>
    <w:p>
      <w:pPr>
        <w:pStyle w:val="Body A"/>
      </w:pPr>
    </w:p>
    <w:p>
      <w:pPr>
        <w:pStyle w:val="Body A"/>
      </w:pPr>
    </w:p>
    <w:p>
      <w:pPr>
        <w:pStyle w:val="Body A"/>
      </w:pPr>
    </w:p>
    <w:p>
      <w:pPr>
        <w:pStyle w:val="Body A"/>
      </w:pPr>
      <w:r>
        <w:rPr>
          <w:rtl w:val="0"/>
          <w:lang w:val="en-US"/>
        </w:rPr>
        <w:t>Vocabulary Assessment:</w:t>
      </w:r>
    </w:p>
    <w:tbl>
      <w:tblPr>
        <w:tblW w:w="962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96"/>
        <w:gridCol w:w="2694"/>
        <w:gridCol w:w="2693"/>
        <w:gridCol w:w="2539"/>
      </w:tblGrid>
      <w:tr>
        <w:tblPrEx>
          <w:shd w:val="clear" w:color="auto" w:fill="d0ddef"/>
        </w:tblPrEx>
        <w:trPr>
          <w:trHeight w:val="236"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sz w:val="20"/>
                <w:szCs w:val="20"/>
                <w:shd w:val="nil" w:color="auto" w:fill="auto"/>
                <w:rtl w:val="0"/>
                <w:lang w:val="en-US"/>
              </w:rPr>
              <w:t>Category</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shd w:val="nil" w:color="auto" w:fill="auto"/>
                <w:rtl w:val="0"/>
                <w:lang w:val="en-US"/>
              </w:rPr>
              <w:t xml:space="preserve">Emerging </w:t>
            </w:r>
            <w:r>
              <w:rPr>
                <w:sz w:val="20"/>
                <w:szCs w:val="20"/>
                <w:shd w:val="nil" w:color="auto" w:fill="auto"/>
                <w:rtl w:val="0"/>
                <w:lang w:val="en-US"/>
              </w:rPr>
              <w:t xml:space="preserve">– </w:t>
            </w:r>
            <w:r>
              <w:rPr>
                <w:sz w:val="20"/>
                <w:szCs w:val="20"/>
                <w:shd w:val="nil" w:color="auto" w:fill="auto"/>
                <w:rtl w:val="0"/>
                <w:lang w:val="en-US"/>
              </w:rPr>
              <w:t>Developing-</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shd w:val="nil" w:color="auto" w:fill="auto"/>
                <w:rtl w:val="0"/>
                <w:lang w:val="en-US"/>
              </w:rPr>
              <w:t xml:space="preserve">Developing </w:t>
            </w:r>
            <w:r>
              <w:rPr>
                <w:sz w:val="20"/>
                <w:szCs w:val="20"/>
                <w:shd w:val="nil" w:color="auto" w:fill="auto"/>
                <w:rtl w:val="0"/>
                <w:lang w:val="en-US"/>
              </w:rPr>
              <w:t xml:space="preserve">– </w:t>
            </w:r>
            <w:r>
              <w:rPr>
                <w:sz w:val="20"/>
                <w:szCs w:val="20"/>
                <w:shd w:val="nil" w:color="auto" w:fill="auto"/>
                <w:rtl w:val="0"/>
                <w:lang w:val="en-US"/>
              </w:rPr>
              <w:t>Proficient</w:t>
            </w:r>
          </w:p>
        </w:tc>
        <w:tc>
          <w:tcPr>
            <w:tcW w:type="dxa" w:w="2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sz w:val="20"/>
                <w:szCs w:val="20"/>
                <w:shd w:val="nil" w:color="auto" w:fill="auto"/>
                <w:rtl w:val="0"/>
                <w:lang w:val="en-US"/>
              </w:rPr>
              <w:t>Proficient - Extending</w:t>
            </w:r>
          </w:p>
        </w:tc>
      </w:tr>
      <w:tr>
        <w:tblPrEx>
          <w:shd w:val="clear" w:color="auto" w:fill="d0ddef"/>
        </w:tblPrEx>
        <w:trPr>
          <w:trHeight w:val="756"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Vocabulary Selection</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Selected words are simple or represent proper nouns; limited selection.</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Some interesting or advanced words; some selection.</w:t>
            </w:r>
          </w:p>
        </w:tc>
        <w:tc>
          <w:tcPr>
            <w:tcW w:type="dxa" w:w="2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Interesting or complex words; good selection.</w:t>
            </w:r>
          </w:p>
        </w:tc>
      </w:tr>
      <w:tr>
        <w:tblPrEx>
          <w:shd w:val="clear" w:color="auto" w:fill="d0ddef"/>
        </w:tblPrEx>
        <w:trPr>
          <w:trHeight w:val="496"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Vocabulary Usage</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Many words are incorrectly used in the assignment.</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Most words are used correctly in the assignment.</w:t>
            </w:r>
          </w:p>
        </w:tc>
        <w:tc>
          <w:tcPr>
            <w:tcW w:type="dxa" w:w="2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All words are used correctly in the assignment.</w:t>
            </w:r>
          </w:p>
        </w:tc>
      </w:tr>
      <w:tr>
        <w:tblPrEx>
          <w:shd w:val="clear" w:color="auto" w:fill="d0ddef"/>
        </w:tblPrEx>
        <w:trPr>
          <w:trHeight w:val="1016" w:hRule="atLeast"/>
        </w:trPr>
        <w:tc>
          <w:tcPr>
            <w:tcW w:type="dxa" w:w="16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Presentation</w:t>
            </w:r>
          </w:p>
        </w:tc>
        <w:tc>
          <w:tcPr>
            <w:tcW w:type="dxa" w:w="2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The assignment is attempted but not completed correctly and/or is difficult to read and interpret.</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The assignment is almost completed according to directions and is somewhat neatly presented.</w:t>
            </w:r>
          </w:p>
        </w:tc>
        <w:tc>
          <w:tcPr>
            <w:tcW w:type="dxa" w:w="2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The assignment is completed according to directions and is neatly presented.</w:t>
            </w:r>
          </w:p>
        </w:tc>
      </w:tr>
    </w:tbl>
    <w:p>
      <w:pPr>
        <w:pStyle w:val="Body A"/>
        <w:widowControl w:val="0"/>
        <w:spacing w:line="240" w:lineRule="auto"/>
        <w:ind w:left="108" w:hanging="108"/>
      </w:pPr>
    </w:p>
    <w:p>
      <w:pPr>
        <w:pStyle w:val="Body A"/>
        <w:widowControl w:val="0"/>
        <w:spacing w:line="240" w:lineRule="auto"/>
      </w:pPr>
    </w:p>
    <w:p>
      <w:pPr>
        <w:pStyle w:val="Body A"/>
        <w:spacing w:line="240" w:lineRule="auto"/>
        <w:rPr>
          <w:b w:val="1"/>
          <w:bCs w:val="1"/>
          <w:sz w:val="24"/>
          <w:szCs w:val="24"/>
          <w:u w:val="single"/>
        </w:rPr>
      </w:pPr>
    </w:p>
    <w:p>
      <w:pPr>
        <w:pStyle w:val="Body A"/>
        <w:spacing w:line="240" w:lineRule="auto"/>
        <w:rPr>
          <w:b w:val="1"/>
          <w:bCs w:val="1"/>
          <w:sz w:val="24"/>
          <w:szCs w:val="24"/>
          <w:u w:val="single"/>
        </w:rPr>
      </w:pPr>
      <w:r>
        <w:rPr>
          <w:b w:val="1"/>
          <w:bCs w:val="1"/>
          <w:sz w:val="24"/>
          <w:szCs w:val="24"/>
          <w:u w:val="single"/>
          <w:rtl w:val="0"/>
          <w:lang w:val="en-US"/>
        </w:rPr>
        <w:t>Part 2: Reading Journal</w:t>
      </w:r>
    </w:p>
    <w:p>
      <w:pPr>
        <w:pStyle w:val="Body A"/>
      </w:pPr>
      <w:r>
        <w:rPr>
          <w:rtl w:val="0"/>
          <w:lang w:val="en-US"/>
        </w:rPr>
        <w:t xml:space="preserve">Your task is to complete three reader responses/journals. </w:t>
      </w:r>
      <w:r>
        <w:rPr>
          <w:b w:val="1"/>
          <w:bCs w:val="1"/>
          <w:rtl w:val="0"/>
          <w:lang w:val="en-US"/>
        </w:rPr>
        <w:t xml:space="preserve">For each reader response/journal, choose at least three questions from the list of guiding questions.  </w:t>
      </w:r>
      <w:r>
        <w:rPr>
          <w:rtl w:val="0"/>
          <w:lang w:val="en-US"/>
        </w:rPr>
        <w:t xml:space="preserve">Each reader response/journal must be about two pages double-spaced typed or clearly hand-written in pen. Responses should be written in complete sentences and in paragraph form.  You are expected to </w:t>
      </w:r>
      <w:r>
        <w:rPr>
          <w:u w:val="single"/>
          <w:rtl w:val="0"/>
          <w:lang w:val="en-US"/>
        </w:rPr>
        <w:t>include quotations from the novel</w:t>
      </w:r>
      <w:r>
        <w:rPr>
          <w:rtl w:val="0"/>
          <w:lang w:val="en-US"/>
        </w:rPr>
        <w:t xml:space="preserve"> to support your ideas.  See exemplars provided in class. Note: You may opt to present these journals verbally rather than in written from via a recording or directly via a short discussion with me. Speak with me if you are interested in this option.</w:t>
      </w:r>
    </w:p>
    <w:p>
      <w:pPr>
        <w:pStyle w:val="Body A"/>
        <w:rPr>
          <w:b w:val="1"/>
          <w:bCs w:val="1"/>
        </w:rPr>
      </w:pPr>
    </w:p>
    <w:p>
      <w:pPr>
        <w:pStyle w:val="Body A"/>
        <w:rPr>
          <w:b w:val="1"/>
          <w:bCs w:val="1"/>
        </w:rPr>
      </w:pPr>
      <w:r>
        <w:rPr>
          <w:b w:val="1"/>
          <w:bCs w:val="1"/>
          <w:rtl w:val="0"/>
          <w:lang w:val="en-US"/>
        </w:rPr>
        <w:t xml:space="preserve">Response/Journal #1 Guiding Questions </w:t>
      </w:r>
    </w:p>
    <w:p>
      <w:pPr>
        <w:pStyle w:val="Body A"/>
      </w:pPr>
      <w:r>
        <w:rPr>
          <w:rtl w:val="0"/>
          <w:lang w:val="en-US"/>
        </w:rPr>
        <w:t>After reading about the first third of your novel, choose at least three of the questions below to answer:</w:t>
      </w:r>
    </w:p>
    <w:p>
      <w:pPr>
        <w:pStyle w:val="List Paragraph"/>
        <w:numPr>
          <w:ilvl w:val="0"/>
          <w:numId w:val="4"/>
        </w:numPr>
        <w:bidi w:val="0"/>
        <w:ind w:right="0"/>
        <w:jc w:val="left"/>
        <w:rPr>
          <w:rtl w:val="0"/>
          <w:lang w:val="en-US"/>
        </w:rPr>
      </w:pPr>
      <w:r>
        <w:rPr>
          <w:rtl w:val="0"/>
          <w:lang w:val="en-US"/>
        </w:rPr>
        <w:t>Describe the setting of the story so far. How was this contributed to the mood or atmosphere of the story?</w:t>
      </w:r>
    </w:p>
    <w:p>
      <w:pPr>
        <w:pStyle w:val="List Paragraph"/>
        <w:numPr>
          <w:ilvl w:val="0"/>
          <w:numId w:val="4"/>
        </w:numPr>
        <w:bidi w:val="0"/>
        <w:ind w:right="0"/>
        <w:jc w:val="left"/>
        <w:rPr>
          <w:rtl w:val="0"/>
          <w:lang w:val="en-US"/>
        </w:rPr>
      </w:pPr>
      <w:r>
        <w:rPr>
          <w:rtl w:val="0"/>
          <w:lang w:val="en-US"/>
        </w:rPr>
        <w:t>Who is the narrator of the story? How does this impact the book?</w:t>
      </w:r>
    </w:p>
    <w:p>
      <w:pPr>
        <w:pStyle w:val="List Paragraph"/>
        <w:numPr>
          <w:ilvl w:val="0"/>
          <w:numId w:val="4"/>
        </w:numPr>
        <w:bidi w:val="0"/>
        <w:ind w:right="0"/>
        <w:jc w:val="left"/>
        <w:rPr>
          <w:rtl w:val="0"/>
          <w:lang w:val="en-US"/>
        </w:rPr>
      </w:pPr>
      <w:r>
        <w:rPr>
          <w:rtl w:val="0"/>
          <w:lang w:val="en-US"/>
        </w:rPr>
        <w:t>Name and describe the main character (physically and emotionally) and give your own impression of him/her.</w:t>
      </w:r>
    </w:p>
    <w:p>
      <w:pPr>
        <w:pStyle w:val="List Paragraph"/>
        <w:numPr>
          <w:ilvl w:val="0"/>
          <w:numId w:val="4"/>
        </w:numPr>
        <w:bidi w:val="0"/>
        <w:ind w:right="0"/>
        <w:jc w:val="left"/>
        <w:rPr>
          <w:rtl w:val="0"/>
          <w:lang w:val="en-US"/>
        </w:rPr>
      </w:pPr>
      <w:r>
        <w:rPr>
          <w:rtl w:val="0"/>
          <w:lang w:val="en-US"/>
        </w:rPr>
        <w:t>Name and describe a secondary character. Describe why this character is important to the story.</w:t>
      </w:r>
    </w:p>
    <w:p>
      <w:pPr>
        <w:pStyle w:val="List Paragraph"/>
        <w:numPr>
          <w:ilvl w:val="0"/>
          <w:numId w:val="4"/>
        </w:numPr>
        <w:bidi w:val="0"/>
        <w:ind w:right="0"/>
        <w:jc w:val="left"/>
        <w:rPr>
          <w:rtl w:val="0"/>
          <w:lang w:val="en-US"/>
        </w:rPr>
      </w:pPr>
      <w:r>
        <w:rPr>
          <w:rtl w:val="0"/>
          <w:lang w:val="en-US"/>
        </w:rPr>
        <w:t>Describe the relationship between two characters and the significance to the story.</w:t>
      </w:r>
    </w:p>
    <w:p>
      <w:pPr>
        <w:pStyle w:val="Body A"/>
        <w:rPr>
          <w:b w:val="1"/>
          <w:bCs w:val="1"/>
        </w:rPr>
      </w:pPr>
    </w:p>
    <w:p>
      <w:pPr>
        <w:pStyle w:val="Body A"/>
        <w:rPr>
          <w:b w:val="1"/>
          <w:bCs w:val="1"/>
        </w:rPr>
      </w:pPr>
      <w:r>
        <w:rPr>
          <w:b w:val="1"/>
          <w:bCs w:val="1"/>
          <w:rtl w:val="0"/>
          <w:lang w:val="en-US"/>
        </w:rPr>
        <w:t>Response/Journal #2 Guiding Questions</w:t>
      </w:r>
    </w:p>
    <w:p>
      <w:pPr>
        <w:pStyle w:val="Body A"/>
      </w:pPr>
      <w:r>
        <w:rPr>
          <w:rtl w:val="0"/>
          <w:lang w:val="en-US"/>
        </w:rPr>
        <w:t>When you are about two-thirds of the way through your novel, choose at least three of the questions below to answer:</w:t>
      </w:r>
    </w:p>
    <w:p>
      <w:pPr>
        <w:pStyle w:val="List Paragraph"/>
        <w:numPr>
          <w:ilvl w:val="0"/>
          <w:numId w:val="6"/>
        </w:numPr>
        <w:bidi w:val="0"/>
        <w:ind w:right="0"/>
        <w:jc w:val="left"/>
        <w:rPr>
          <w:rtl w:val="0"/>
          <w:lang w:val="en-US"/>
        </w:rPr>
      </w:pPr>
      <w:r>
        <w:rPr>
          <w:rtl w:val="0"/>
          <w:lang w:val="en-US"/>
        </w:rPr>
        <w:t>Explain one aspect of culture described in the book. Can you connect to that culture?</w:t>
      </w:r>
    </w:p>
    <w:p>
      <w:pPr>
        <w:pStyle w:val="List Paragraph"/>
        <w:numPr>
          <w:ilvl w:val="0"/>
          <w:numId w:val="6"/>
        </w:numPr>
        <w:bidi w:val="0"/>
        <w:ind w:right="0"/>
        <w:jc w:val="left"/>
        <w:rPr>
          <w:rtl w:val="0"/>
          <w:lang w:val="en-US"/>
        </w:rPr>
      </w:pPr>
      <w:r>
        <w:rPr>
          <w:rtl w:val="0"/>
          <w:lang w:val="en-US"/>
        </w:rPr>
        <w:t>Discuss the conflict within the story so far.</w:t>
      </w:r>
    </w:p>
    <w:p>
      <w:pPr>
        <w:pStyle w:val="List Paragraph"/>
        <w:numPr>
          <w:ilvl w:val="0"/>
          <w:numId w:val="6"/>
        </w:numPr>
        <w:bidi w:val="0"/>
        <w:ind w:right="0"/>
        <w:jc w:val="left"/>
        <w:rPr>
          <w:rtl w:val="0"/>
          <w:lang w:val="en-US"/>
        </w:rPr>
      </w:pPr>
      <w:r>
        <w:rPr>
          <w:rtl w:val="0"/>
          <w:lang w:val="en-US"/>
        </w:rPr>
        <w:t>Describe one important event and describe the importance to the story.</w:t>
      </w:r>
    </w:p>
    <w:p>
      <w:pPr>
        <w:pStyle w:val="List Paragraph"/>
        <w:numPr>
          <w:ilvl w:val="0"/>
          <w:numId w:val="6"/>
        </w:numPr>
        <w:bidi w:val="0"/>
        <w:ind w:right="0"/>
        <w:jc w:val="left"/>
        <w:rPr>
          <w:rtl w:val="0"/>
          <w:lang w:val="en-US"/>
        </w:rPr>
      </w:pPr>
      <w:r>
        <w:rPr>
          <w:rtl w:val="0"/>
          <w:lang w:val="en-US"/>
        </w:rPr>
        <w:t>Describe a connection you can make from the story to your life experiences.</w:t>
      </w:r>
    </w:p>
    <w:p>
      <w:pPr>
        <w:pStyle w:val="List Paragraph"/>
        <w:numPr>
          <w:ilvl w:val="0"/>
          <w:numId w:val="6"/>
        </w:numPr>
        <w:bidi w:val="0"/>
        <w:ind w:right="0"/>
        <w:jc w:val="left"/>
        <w:rPr>
          <w:rtl w:val="0"/>
          <w:lang w:val="en-US"/>
        </w:rPr>
      </w:pPr>
      <w:r>
        <w:rPr>
          <w:rtl w:val="0"/>
          <w:lang w:val="en-US"/>
        </w:rPr>
        <w:t>Choose a sentence or phrase and discuss why you chose it and the value it holds to the story.</w:t>
      </w:r>
    </w:p>
    <w:p>
      <w:pPr>
        <w:pStyle w:val="Body A"/>
        <w:rPr>
          <w:b w:val="1"/>
          <w:bCs w:val="1"/>
        </w:rPr>
      </w:pPr>
    </w:p>
    <w:p>
      <w:pPr>
        <w:pStyle w:val="Body A"/>
        <w:rPr>
          <w:b w:val="1"/>
          <w:bCs w:val="1"/>
        </w:rPr>
      </w:pPr>
      <w:r>
        <w:rPr>
          <w:b w:val="1"/>
          <w:bCs w:val="1"/>
          <w:rtl w:val="0"/>
          <w:lang w:val="en-US"/>
        </w:rPr>
        <w:t>Response/Journal #3 Guiding Questions</w:t>
      </w:r>
    </w:p>
    <w:p>
      <w:pPr>
        <w:pStyle w:val="Body A"/>
      </w:pPr>
      <w:r>
        <w:rPr>
          <w:rtl w:val="0"/>
          <w:lang w:val="en-US"/>
        </w:rPr>
        <w:t>After you have finished reading your novel, choose at least three of the questions below to answer:</w:t>
      </w:r>
    </w:p>
    <w:p>
      <w:pPr>
        <w:pStyle w:val="List Paragraph"/>
        <w:numPr>
          <w:ilvl w:val="0"/>
          <w:numId w:val="8"/>
        </w:numPr>
        <w:bidi w:val="0"/>
        <w:ind w:right="0"/>
        <w:jc w:val="left"/>
        <w:rPr>
          <w:rtl w:val="0"/>
          <w:lang w:val="en-US"/>
        </w:rPr>
      </w:pPr>
      <w:r>
        <w:rPr>
          <w:rtl w:val="0"/>
          <w:lang w:val="en-US"/>
        </w:rPr>
        <w:t>Discuss the theme of the book and your reaction to it.</w:t>
      </w:r>
    </w:p>
    <w:p>
      <w:pPr>
        <w:pStyle w:val="List Paragraph"/>
        <w:numPr>
          <w:ilvl w:val="0"/>
          <w:numId w:val="8"/>
        </w:numPr>
        <w:bidi w:val="0"/>
        <w:ind w:right="0"/>
        <w:jc w:val="left"/>
        <w:rPr>
          <w:rtl w:val="0"/>
          <w:lang w:val="en-US"/>
        </w:rPr>
      </w:pPr>
      <w:r>
        <w:rPr>
          <w:rtl w:val="0"/>
          <w:lang w:val="en-US"/>
        </w:rPr>
        <w:t>Does the author use humour, irony, symbolism, foreshadowing, or metaphors? Give examples and explain the impact.</w:t>
      </w:r>
    </w:p>
    <w:p>
      <w:pPr>
        <w:pStyle w:val="List Paragraph"/>
        <w:numPr>
          <w:ilvl w:val="0"/>
          <w:numId w:val="8"/>
        </w:numPr>
        <w:bidi w:val="0"/>
        <w:ind w:right="0"/>
        <w:jc w:val="left"/>
        <w:rPr>
          <w:rtl w:val="0"/>
          <w:lang w:val="en-US"/>
        </w:rPr>
      </w:pPr>
      <w:r>
        <w:rPr>
          <w:rtl w:val="0"/>
          <w:lang w:val="en-US"/>
        </w:rPr>
        <w:t>If the author is Canadian, did you pick up on any references to Canada or our collective identity?</w:t>
      </w:r>
    </w:p>
    <w:p>
      <w:pPr>
        <w:pStyle w:val="List Paragraph"/>
        <w:numPr>
          <w:ilvl w:val="0"/>
          <w:numId w:val="8"/>
        </w:numPr>
        <w:bidi w:val="0"/>
        <w:ind w:right="0"/>
        <w:jc w:val="left"/>
        <w:rPr>
          <w:rtl w:val="0"/>
          <w:lang w:val="en-US"/>
        </w:rPr>
      </w:pPr>
      <w:r>
        <w:rPr>
          <w:rtl w:val="0"/>
          <w:lang w:val="en-US"/>
        </w:rPr>
        <w:t>What did you learn from this novel?</w:t>
      </w:r>
    </w:p>
    <w:p>
      <w:pPr>
        <w:pStyle w:val="List Paragraph"/>
        <w:numPr>
          <w:ilvl w:val="0"/>
          <w:numId w:val="8"/>
        </w:numPr>
        <w:bidi w:val="0"/>
        <w:ind w:right="0"/>
        <w:jc w:val="left"/>
        <w:rPr>
          <w:rtl w:val="0"/>
          <w:lang w:val="en-US"/>
        </w:rPr>
      </w:pPr>
      <w:r>
        <w:rPr>
          <w:rtl w:val="0"/>
          <w:lang w:val="en-US"/>
        </w:rPr>
        <w:t>What would you change about this novel?</w:t>
      </w:r>
    </w:p>
    <w:p>
      <w:pPr>
        <w:pStyle w:val="Body A"/>
        <w:rPr>
          <w:b w:val="1"/>
          <w:bCs w:val="1"/>
        </w:rPr>
      </w:pPr>
    </w:p>
    <w:p>
      <w:pPr>
        <w:pStyle w:val="Body A"/>
        <w:rPr>
          <w:b w:val="1"/>
          <w:bCs w:val="1"/>
        </w:rPr>
      </w:pPr>
    </w:p>
    <w:p>
      <w:pPr>
        <w:pStyle w:val="Body A"/>
        <w:rPr>
          <w:b w:val="1"/>
          <w:bCs w:val="1"/>
        </w:rPr>
      </w:pPr>
    </w:p>
    <w:p>
      <w:pPr>
        <w:pStyle w:val="Body A"/>
        <w:rPr>
          <w:b w:val="1"/>
          <w:bCs w:val="1"/>
        </w:rPr>
      </w:pPr>
      <w:r>
        <w:rPr>
          <w:b w:val="1"/>
          <w:bCs w:val="1"/>
          <w:rtl w:val="0"/>
          <w:lang w:val="en-US"/>
        </w:rPr>
        <w:t>Novel Journal Rubric</w:t>
      </w:r>
    </w:p>
    <w:tbl>
      <w:tblPr>
        <w:tblW w:w="977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95"/>
        <w:gridCol w:w="2370"/>
        <w:gridCol w:w="2880"/>
        <w:gridCol w:w="3033"/>
      </w:tblGrid>
      <w:tr>
        <w:tblPrEx>
          <w:shd w:val="clear" w:color="auto" w:fill="d0ddef"/>
        </w:tblPrEx>
        <w:trPr>
          <w:trHeight w:val="236" w:hRule="atLeast"/>
        </w:trPr>
        <w:tc>
          <w:tcPr>
            <w:tcW w:type="dxa" w:w="1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Category</w:t>
            </w:r>
          </w:p>
        </w:tc>
        <w:tc>
          <w:tcPr>
            <w:tcW w:type="dxa" w:w="2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Emerging - Developing</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Developing - Proficient              </w:t>
            </w:r>
          </w:p>
        </w:tc>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Proficient - Extending</w:t>
            </w:r>
          </w:p>
        </w:tc>
      </w:tr>
      <w:tr>
        <w:tblPrEx>
          <w:shd w:val="clear" w:color="auto" w:fill="d0ddef"/>
        </w:tblPrEx>
        <w:trPr>
          <w:trHeight w:val="756" w:hRule="atLeast"/>
        </w:trPr>
        <w:tc>
          <w:tcPr>
            <w:tcW w:type="dxa" w:w="1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Ideas/Content</w:t>
            </w:r>
          </w:p>
        </w:tc>
        <w:tc>
          <w:tcPr>
            <w:tcW w:type="dxa" w:w="2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Ideas are presented but more information and deeper thinking is needed.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Ideas are clear but information is general and predictable. </w:t>
            </w:r>
          </w:p>
        </w:tc>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Ideas are clear, original, and focused. Deeper thinking is evident.</w:t>
            </w:r>
          </w:p>
        </w:tc>
      </w:tr>
      <w:tr>
        <w:tblPrEx>
          <w:shd w:val="clear" w:color="auto" w:fill="d0ddef"/>
        </w:tblPrEx>
        <w:trPr>
          <w:trHeight w:val="756" w:hRule="atLeast"/>
        </w:trPr>
        <w:tc>
          <w:tcPr>
            <w:tcW w:type="dxa" w:w="1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Evidence from the Novel</w:t>
            </w:r>
          </w:p>
        </w:tc>
        <w:tc>
          <w:tcPr>
            <w:tcW w:type="dxa" w:w="2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A lack of examples and quotes. Not enough support.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Some examples and quotes are provided; however, more detail is needed to support opinions.</w:t>
            </w:r>
          </w:p>
        </w:tc>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Examples and quotes from the novel are provided in detail to support thoughts and opinions.</w:t>
            </w:r>
          </w:p>
        </w:tc>
      </w:tr>
      <w:tr>
        <w:tblPrEx>
          <w:shd w:val="clear" w:color="auto" w:fill="d0ddef"/>
        </w:tblPrEx>
        <w:trPr>
          <w:trHeight w:val="1276" w:hRule="atLeast"/>
        </w:trPr>
        <w:tc>
          <w:tcPr>
            <w:tcW w:type="dxa" w:w="1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Paragraph Structure and Language Usage </w:t>
            </w:r>
          </w:p>
        </w:tc>
        <w:tc>
          <w:tcPr>
            <w:tcW w:type="dxa" w:w="2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The paragraph is lacking in all areas.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Proper paragraph structure, however, the writing is lacking in sophisticated language and sentence structure.</w:t>
            </w:r>
          </w:p>
        </w:tc>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Proper paragraph structure. Introduction to the text, author, and topic are clear. Language is sophisticated with strong sentence structure.</w:t>
            </w:r>
          </w:p>
        </w:tc>
      </w:tr>
    </w:tbl>
    <w:p>
      <w:pPr>
        <w:pStyle w:val="Body A"/>
        <w:widowControl w:val="0"/>
        <w:spacing w:line="240" w:lineRule="auto"/>
        <w:ind w:left="108" w:hanging="108"/>
        <w:rPr>
          <w:b w:val="1"/>
          <w:bCs w:val="1"/>
        </w:rPr>
      </w:pPr>
    </w:p>
    <w:p>
      <w:pPr>
        <w:pStyle w:val="Body A"/>
        <w:widowControl w:val="0"/>
        <w:spacing w:line="240" w:lineRule="auto"/>
        <w:rPr>
          <w:b w:val="1"/>
          <w:bCs w:val="1"/>
        </w:rPr>
      </w:pPr>
    </w:p>
    <w:p>
      <w:pPr>
        <w:pStyle w:val="Body A"/>
        <w:rPr>
          <w:b w:val="1"/>
          <w:bCs w:val="1"/>
        </w:rPr>
      </w:pPr>
    </w:p>
    <w:p>
      <w:pPr>
        <w:pStyle w:val="Body A"/>
        <w:rPr>
          <w:b w:val="1"/>
          <w:bCs w:val="1"/>
          <w:sz w:val="24"/>
          <w:szCs w:val="24"/>
          <w:u w:val="single"/>
        </w:rPr>
      </w:pPr>
      <w:r>
        <w:rPr>
          <w:b w:val="1"/>
          <w:bCs w:val="1"/>
          <w:sz w:val="24"/>
          <w:szCs w:val="24"/>
          <w:u w:val="single"/>
          <w:rtl w:val="0"/>
          <w:lang w:val="en-US"/>
        </w:rPr>
        <w:t>Part 3: Reader Reflection Assignment</w:t>
      </w:r>
    </w:p>
    <w:p>
      <w:pPr>
        <w:pStyle w:val="Body A"/>
      </w:pPr>
      <w:r>
        <w:rPr>
          <w:rtl w:val="0"/>
          <w:lang w:val="en-US"/>
        </w:rPr>
        <w:t xml:space="preserve">When we </w:t>
      </w:r>
      <w:r>
        <w:rPr>
          <w:rFonts w:ascii="Arial Unicode MS" w:hAnsi="Arial Unicode MS" w:hint="default"/>
          <w:rtl w:val="1"/>
          <w:lang w:val="ar-SA" w:bidi="ar-SA"/>
        </w:rPr>
        <w:t>“</w:t>
      </w:r>
      <w:r>
        <w:rPr>
          <w:rtl w:val="0"/>
          <w:lang w:val="en-US"/>
        </w:rPr>
        <w:t>read between the lines</w:t>
      </w:r>
      <w:r>
        <w:rPr>
          <w:rtl w:val="0"/>
          <w:lang w:val="en-US"/>
        </w:rPr>
        <w:t xml:space="preserve">” </w:t>
      </w:r>
      <w:r>
        <w:rPr>
          <w:rtl w:val="0"/>
          <w:lang w:val="en-US"/>
        </w:rPr>
        <w:t xml:space="preserve">or look for deeper meaning we are </w:t>
      </w:r>
      <w:r>
        <w:rPr>
          <w:i w:val="1"/>
          <w:iCs w:val="1"/>
          <w:rtl w:val="0"/>
          <w:lang w:val="en-US"/>
        </w:rPr>
        <w:t>inferring</w:t>
      </w:r>
      <w:r>
        <w:rPr>
          <w:rtl w:val="0"/>
          <w:lang w:val="en-US"/>
        </w:rPr>
        <w:t xml:space="preserve">. When that deeper understanding leads to a change in the way we see or do things, we are </w:t>
      </w:r>
      <w:r>
        <w:rPr>
          <w:i w:val="1"/>
          <w:iCs w:val="1"/>
          <w:rtl w:val="0"/>
          <w:lang w:val="en-US"/>
        </w:rPr>
        <w:t>transformed.</w:t>
      </w:r>
      <w:r>
        <w:rPr>
          <w:rtl w:val="0"/>
          <w:lang w:val="en-US"/>
        </w:rPr>
        <w:t xml:space="preserve"> Your task is to look for the deeper meaning in the novel and make specific references to the text in order to support your argument. How does this deep understanding transform your understanding of the story/characters/life/identity/culture? You may choose one of the options below or propose your own creative way to share this understanding. Your work must be accompanied by a paragraph explanation. </w:t>
      </w:r>
    </w:p>
    <w:p>
      <w:pPr>
        <w:pStyle w:val="Body A"/>
        <w:rPr>
          <w:b w:val="1"/>
          <w:bCs w:val="1"/>
        </w:rPr>
      </w:pPr>
      <w:r>
        <w:rPr>
          <w:b w:val="1"/>
          <w:bCs w:val="1"/>
          <w:rtl w:val="0"/>
          <w:lang w:val="en-US"/>
        </w:rPr>
        <w:t>Ideas to demonstrate understanding:</w:t>
      </w:r>
    </w:p>
    <w:p>
      <w:pPr>
        <w:pStyle w:val="List Paragraph"/>
        <w:numPr>
          <w:ilvl w:val="0"/>
          <w:numId w:val="10"/>
        </w:numPr>
        <w:bidi w:val="0"/>
        <w:ind w:right="0"/>
        <w:jc w:val="left"/>
        <w:rPr>
          <w:rtl w:val="0"/>
          <w:lang w:val="en-US"/>
        </w:rPr>
      </w:pPr>
      <w:r>
        <w:rPr>
          <w:rtl w:val="0"/>
          <w:lang w:val="en-US"/>
        </w:rPr>
        <w:t>Write an interview or create a podcast with one of the major characters.</w:t>
      </w:r>
    </w:p>
    <w:p>
      <w:pPr>
        <w:pStyle w:val="List Paragraph"/>
        <w:numPr>
          <w:ilvl w:val="0"/>
          <w:numId w:val="10"/>
        </w:numPr>
        <w:bidi w:val="0"/>
        <w:ind w:right="0"/>
        <w:jc w:val="left"/>
        <w:rPr>
          <w:rtl w:val="0"/>
          <w:lang w:val="en-US"/>
        </w:rPr>
      </w:pPr>
      <w:r>
        <w:rPr>
          <w:rtl w:val="0"/>
          <w:lang w:val="en-US"/>
        </w:rPr>
        <w:t>Create a piece of artwork to portray your understanding.</w:t>
      </w:r>
    </w:p>
    <w:p>
      <w:pPr>
        <w:pStyle w:val="List Paragraph"/>
        <w:numPr>
          <w:ilvl w:val="0"/>
          <w:numId w:val="10"/>
        </w:numPr>
        <w:bidi w:val="0"/>
        <w:ind w:right="0"/>
        <w:jc w:val="left"/>
        <w:rPr>
          <w:rtl w:val="0"/>
          <w:lang w:val="en-US"/>
        </w:rPr>
      </w:pPr>
      <w:r>
        <w:rPr>
          <w:rtl w:val="0"/>
          <w:lang w:val="en-US"/>
        </w:rPr>
        <w:t>Create a poem to showcase your understanding.</w:t>
      </w:r>
    </w:p>
    <w:p>
      <w:pPr>
        <w:pStyle w:val="List Paragraph"/>
        <w:numPr>
          <w:ilvl w:val="0"/>
          <w:numId w:val="10"/>
        </w:numPr>
        <w:bidi w:val="0"/>
        <w:ind w:right="0"/>
        <w:jc w:val="left"/>
        <w:rPr>
          <w:rtl w:val="0"/>
          <w:lang w:val="en-US"/>
        </w:rPr>
      </w:pPr>
      <w:r>
        <w:rPr>
          <w:rtl w:val="0"/>
          <w:lang w:val="en-US"/>
        </w:rPr>
        <w:t xml:space="preserve">Create a collage of images that symbolize major themes in the story. </w:t>
      </w:r>
    </w:p>
    <w:p>
      <w:pPr>
        <w:pStyle w:val="List Paragraph"/>
        <w:numPr>
          <w:ilvl w:val="0"/>
          <w:numId w:val="10"/>
        </w:numPr>
        <w:bidi w:val="0"/>
        <w:ind w:right="0"/>
        <w:jc w:val="left"/>
        <w:rPr>
          <w:rtl w:val="0"/>
          <w:lang w:val="en-US"/>
        </w:rPr>
      </w:pPr>
      <w:r>
        <w:rPr>
          <w:rtl w:val="0"/>
          <w:lang w:val="en-US"/>
        </w:rPr>
        <w:t>Find three songs that connect to your understanding.</w:t>
      </w:r>
    </w:p>
    <w:p>
      <w:pPr>
        <w:pStyle w:val="List Paragraph"/>
        <w:numPr>
          <w:ilvl w:val="0"/>
          <w:numId w:val="10"/>
        </w:numPr>
        <w:bidi w:val="0"/>
        <w:ind w:right="0"/>
        <w:jc w:val="left"/>
        <w:rPr>
          <w:rtl w:val="0"/>
          <w:lang w:val="en-US"/>
        </w:rPr>
      </w:pPr>
      <w:r>
        <w:rPr>
          <w:rtl w:val="0"/>
          <w:lang w:val="en-US"/>
        </w:rPr>
        <w:t>Compare the novel to the movie.</w:t>
      </w:r>
    </w:p>
    <w:p>
      <w:pPr>
        <w:pStyle w:val="List Paragraph"/>
        <w:numPr>
          <w:ilvl w:val="0"/>
          <w:numId w:val="10"/>
        </w:numPr>
        <w:bidi w:val="0"/>
        <w:ind w:right="0"/>
        <w:jc w:val="left"/>
        <w:rPr>
          <w:rtl w:val="0"/>
          <w:lang w:val="en-US"/>
        </w:rPr>
      </w:pPr>
      <w:r>
        <w:rPr>
          <w:rtl w:val="0"/>
          <w:lang w:val="en-US"/>
        </w:rPr>
        <w:t>Re-write the ending of the novel or create a written piece providing a back story to one of the secondary characters in the novel.</w:t>
      </w:r>
    </w:p>
    <w:tbl>
      <w:tblPr>
        <w:tblW w:w="977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95"/>
        <w:gridCol w:w="2370"/>
        <w:gridCol w:w="2880"/>
        <w:gridCol w:w="3033"/>
      </w:tblGrid>
      <w:tr>
        <w:tblPrEx>
          <w:shd w:val="clear" w:color="auto" w:fill="d0ddef"/>
        </w:tblPrEx>
        <w:trPr>
          <w:trHeight w:val="236" w:hRule="atLeast"/>
        </w:trPr>
        <w:tc>
          <w:tcPr>
            <w:tcW w:type="dxa" w:w="1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sz w:val="20"/>
                <w:szCs w:val="20"/>
                <w:shd w:val="nil" w:color="auto" w:fill="auto"/>
                <w:rtl w:val="0"/>
                <w:lang w:val="en-US"/>
              </w:rPr>
              <w:t>Category</w:t>
            </w:r>
          </w:p>
        </w:tc>
        <w:tc>
          <w:tcPr>
            <w:tcW w:type="dxa" w:w="2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Emerging - Developing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Developing - Proficient              </w:t>
            </w:r>
          </w:p>
        </w:tc>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Proficient - Extending</w:t>
            </w:r>
          </w:p>
        </w:tc>
      </w:tr>
      <w:tr>
        <w:tblPrEx>
          <w:shd w:val="clear" w:color="auto" w:fill="d0ddef"/>
        </w:tblPrEx>
        <w:trPr>
          <w:trHeight w:val="756" w:hRule="atLeast"/>
        </w:trPr>
        <w:tc>
          <w:tcPr>
            <w:tcW w:type="dxa" w:w="1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Ideas/Content</w:t>
            </w:r>
          </w:p>
        </w:tc>
        <w:tc>
          <w:tcPr>
            <w:tcW w:type="dxa" w:w="2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Ideas are presented but more information and deeper thinking is needed.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Ideas are clear but information is general and predictable. </w:t>
            </w:r>
          </w:p>
        </w:tc>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Ideas are clear, original, and focused. Deeper thinking is evident.</w:t>
            </w:r>
          </w:p>
        </w:tc>
      </w:tr>
      <w:tr>
        <w:tblPrEx>
          <w:shd w:val="clear" w:color="auto" w:fill="d0ddef"/>
        </w:tblPrEx>
        <w:trPr>
          <w:trHeight w:val="756" w:hRule="atLeast"/>
        </w:trPr>
        <w:tc>
          <w:tcPr>
            <w:tcW w:type="dxa" w:w="1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Creativity</w:t>
            </w:r>
          </w:p>
        </w:tc>
        <w:tc>
          <w:tcPr>
            <w:tcW w:type="dxa" w:w="2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Lacks creativity.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Deeper thinking has been demonstrated in a somewhat creative manner.</w:t>
            </w:r>
          </w:p>
        </w:tc>
        <w:tc>
          <w:tcPr>
            <w:tcW w:type="dxa" w:w="3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sz w:val="20"/>
                <w:szCs w:val="20"/>
                <w:shd w:val="nil" w:color="auto" w:fill="auto"/>
                <w:rtl w:val="0"/>
                <w:lang w:val="en-US"/>
              </w:rPr>
              <w:t xml:space="preserve">Deeper thinking in regards to the novel has been demonstrated in a very creative manner. </w:t>
            </w:r>
          </w:p>
        </w:tc>
      </w:tr>
    </w:tbl>
    <w:p>
      <w:pPr>
        <w:pStyle w:val="List Paragraph"/>
        <w:widowControl w:val="0"/>
        <w:numPr>
          <w:ilvl w:val="0"/>
          <w:numId w:val="11"/>
        </w:numPr>
        <w:spacing w:line="240" w:lineRule="auto"/>
      </w:pPr>
    </w:p>
    <w:p>
      <w:pPr>
        <w:pStyle w:val="List Paragraph"/>
        <w:widowControl w:val="0"/>
        <w:spacing w:line="240" w:lineRule="auto"/>
        <w:ind w:left="0" w:firstLine="0"/>
      </w:pPr>
    </w:p>
    <w:p>
      <w:pPr>
        <w:pStyle w:val="Body A"/>
        <w:rPr>
          <w:b w:val="1"/>
          <w:bCs w:val="1"/>
        </w:rPr>
      </w:pPr>
    </w:p>
    <w:p>
      <w:pPr>
        <w:pStyle w:val="Body A"/>
        <w:rPr>
          <w:b w:val="1"/>
          <w:bCs w:val="1"/>
        </w:rPr>
      </w:pPr>
    </w:p>
    <w:p>
      <w:pPr>
        <w:pStyle w:val="Body A"/>
        <w:rPr>
          <w:b w:val="1"/>
          <w:bCs w:val="1"/>
          <w:sz w:val="24"/>
          <w:szCs w:val="24"/>
          <w:u w:val="single"/>
        </w:rPr>
      </w:pPr>
      <w:r>
        <w:rPr>
          <w:b w:val="1"/>
          <w:bCs w:val="1"/>
          <w:sz w:val="24"/>
          <w:szCs w:val="24"/>
          <w:u w:val="single"/>
          <w:rtl w:val="0"/>
          <w:lang w:val="en-US"/>
        </w:rPr>
        <w:t>Part 4: Book Presentation</w:t>
      </w:r>
    </w:p>
    <w:p>
      <w:pPr>
        <w:pStyle w:val="Body A"/>
      </w:pPr>
      <w:r>
        <w:rPr>
          <w:rtl w:val="0"/>
          <w:lang w:val="en-US"/>
        </w:rPr>
        <w:t xml:space="preserve">A book presentation is an opportunity to share a book you have read with others.  Parts 1-3 have prepared you for your book presentation by helping you understand the novel through connections, visualizations, questioning, and analysis.  Your task is to create a visual presentation (Podcast, PowerPoint, Keynote, Prezi, Sway, etc.) to share and promote your novel, according to the following criteria: </w:t>
      </w:r>
    </w:p>
    <w:p>
      <w:pPr>
        <w:pStyle w:val="Body A"/>
      </w:pPr>
      <w:r>
        <w:rPr>
          <w:rtl w:val="0"/>
          <w:lang w:val="en-US"/>
        </w:rPr>
        <w:t>You must address all of the following in your presentation:</w:t>
      </w:r>
    </w:p>
    <w:p>
      <w:pPr>
        <w:pStyle w:val="List Paragraph"/>
        <w:numPr>
          <w:ilvl w:val="0"/>
          <w:numId w:val="13"/>
        </w:numPr>
        <w:bidi w:val="0"/>
        <w:ind w:right="0"/>
        <w:jc w:val="left"/>
        <w:rPr>
          <w:rtl w:val="0"/>
          <w:lang w:val="en-US"/>
        </w:rPr>
      </w:pPr>
      <w:r>
        <w:rPr>
          <w:rtl w:val="0"/>
          <w:lang w:val="en-US"/>
        </w:rPr>
        <w:t xml:space="preserve">Introduce the book in a creative way.  Be sure to state the title, author, and the genre of the novel. You can use your creative work from Part 3 here. </w:t>
      </w:r>
    </w:p>
    <w:p>
      <w:pPr>
        <w:pStyle w:val="List Paragraph"/>
        <w:numPr>
          <w:ilvl w:val="0"/>
          <w:numId w:val="13"/>
        </w:numPr>
        <w:bidi w:val="0"/>
        <w:ind w:right="0"/>
        <w:jc w:val="left"/>
        <w:rPr>
          <w:rtl w:val="0"/>
          <w:lang w:val="en-US"/>
        </w:rPr>
      </w:pPr>
      <w:r>
        <w:rPr>
          <w:rtl w:val="0"/>
          <w:lang w:val="en-US"/>
        </w:rPr>
        <w:t>Briefly summarize the book without giving away the ending. Provide information that will make the audience want to read it too!  Choose an interesting selection and discuss it.</w:t>
      </w:r>
    </w:p>
    <w:p>
      <w:pPr>
        <w:pStyle w:val="List Paragraph"/>
        <w:numPr>
          <w:ilvl w:val="0"/>
          <w:numId w:val="13"/>
        </w:numPr>
        <w:bidi w:val="0"/>
        <w:ind w:right="0"/>
        <w:jc w:val="left"/>
        <w:rPr>
          <w:rtl w:val="0"/>
          <w:lang w:val="en-US"/>
        </w:rPr>
      </w:pPr>
      <w:r>
        <w:rPr>
          <w:rtl w:val="0"/>
          <w:lang w:val="en-US"/>
        </w:rPr>
        <w:t>Describe the main characters from the book. Who are the protagonists/antagonists? What was their role within the story?</w:t>
      </w:r>
    </w:p>
    <w:p>
      <w:pPr>
        <w:pStyle w:val="List Paragraph"/>
        <w:numPr>
          <w:ilvl w:val="0"/>
          <w:numId w:val="13"/>
        </w:numPr>
        <w:bidi w:val="0"/>
        <w:ind w:right="0"/>
        <w:jc w:val="left"/>
        <w:rPr>
          <w:rtl w:val="0"/>
          <w:lang w:val="en-US"/>
        </w:rPr>
      </w:pPr>
      <w:r>
        <w:rPr>
          <w:rtl w:val="0"/>
          <w:lang w:val="en-US"/>
        </w:rPr>
        <w:t xml:space="preserve">Discuss some connections you made to the novel, especially in terms of Canadian Identity if your novel has a Canadian author. </w:t>
      </w:r>
    </w:p>
    <w:p>
      <w:pPr>
        <w:pStyle w:val="List Paragraph"/>
        <w:numPr>
          <w:ilvl w:val="0"/>
          <w:numId w:val="13"/>
        </w:numPr>
        <w:bidi w:val="0"/>
        <w:ind w:right="0"/>
        <w:jc w:val="left"/>
        <w:rPr>
          <w:rtl w:val="0"/>
          <w:lang w:val="en-US"/>
        </w:rPr>
      </w:pPr>
      <w:r>
        <w:rPr>
          <w:rtl w:val="0"/>
          <w:lang w:val="en-US"/>
        </w:rPr>
        <w:t xml:space="preserve">Discuss the theme of the novel. </w:t>
      </w:r>
    </w:p>
    <w:p>
      <w:pPr>
        <w:pStyle w:val="List Paragraph"/>
      </w:pPr>
    </w:p>
    <w:p>
      <w:pPr>
        <w:pStyle w:val="Default"/>
        <w:spacing w:after="160" w:line="259" w:lineRule="auto"/>
      </w:pPr>
    </w:p>
    <w:p>
      <w:pPr>
        <w:pStyle w:val="Default"/>
        <w:spacing w:after="160" w:line="259" w:lineRule="auto"/>
        <w:rPr>
          <w:rFonts w:ascii="Calibri" w:cs="Calibri" w:hAnsi="Calibri" w:eastAsia="Calibri"/>
          <w:b w:val="1"/>
          <w:bCs w:val="1"/>
          <w:sz w:val="24"/>
          <w:szCs w:val="24"/>
        </w:rPr>
      </w:pPr>
      <w:r>
        <w:rPr>
          <w:rtl w:val="0"/>
          <w:lang w:val="en-US"/>
        </w:rPr>
        <w:t>Assessment:</w:t>
      </w:r>
    </w:p>
    <w:tbl>
      <w:tblPr>
        <w:tblW w:w="978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49"/>
        <w:gridCol w:w="2693"/>
        <w:gridCol w:w="2551"/>
        <w:gridCol w:w="3087"/>
      </w:tblGrid>
      <w:tr>
        <w:tblPrEx>
          <w:shd w:val="clear" w:color="auto" w:fill="d0ddef"/>
        </w:tblPrEx>
        <w:trPr>
          <w:trHeight w:val="326" w:hRule="atLeast"/>
        </w:trPr>
        <w:tc>
          <w:tcPr>
            <w:tcW w:type="dxa" w:w="1449"/>
            <w:tcBorders>
              <w:top w:val="single" w:color="0075b9" w:sz="2" w:space="0" w:shadow="0" w:frame="0"/>
              <w:left w:val="single" w:color="0075b9"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Category</w:t>
            </w:r>
          </w:p>
        </w:tc>
        <w:tc>
          <w:tcPr>
            <w:tcW w:type="dxa" w:w="2693"/>
            <w:tcBorders>
              <w:top w:val="single" w:color="0075b9"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Emerging - Developing (1-2)</w:t>
            </w:r>
          </w:p>
        </w:tc>
        <w:tc>
          <w:tcPr>
            <w:tcW w:type="dxa" w:w="2551"/>
            <w:tcBorders>
              <w:top w:val="single" w:color="0075b9"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Developing</w:t>
            </w:r>
            <w:r>
              <w:rPr>
                <w:rFonts w:ascii="Calibri" w:hAnsi="Calibri"/>
                <w:shd w:val="nil" w:color="auto" w:fill="auto"/>
                <w:rtl w:val="0"/>
                <w:lang w:val="en-US"/>
              </w:rPr>
              <w:t>+</w:t>
            </w:r>
            <w:r>
              <w:rPr>
                <w:rFonts w:ascii="Calibri" w:hAnsi="Calibri"/>
                <w:shd w:val="nil" w:color="auto" w:fill="auto"/>
                <w:rtl w:val="0"/>
                <w:lang w:val="en-US"/>
              </w:rPr>
              <w:t xml:space="preserve"> - Proficient (</w:t>
            </w:r>
            <w:r>
              <w:rPr>
                <w:rFonts w:ascii="Calibri" w:hAnsi="Calibri"/>
                <w:shd w:val="nil" w:color="auto" w:fill="auto"/>
                <w:rtl w:val="0"/>
                <w:lang w:val="en-US"/>
              </w:rPr>
              <w:t>2-3</w:t>
            </w:r>
            <w:r>
              <w:rPr>
                <w:rFonts w:ascii="Calibri" w:hAnsi="Calibri"/>
                <w:shd w:val="nil" w:color="auto" w:fill="auto"/>
                <w:rtl w:val="0"/>
                <w:lang w:val="en-US"/>
              </w:rPr>
              <w:t>)</w:t>
            </w:r>
          </w:p>
        </w:tc>
        <w:tc>
          <w:tcPr>
            <w:tcW w:type="dxa" w:w="3087"/>
            <w:tcBorders>
              <w:top w:val="single" w:color="0075b9" w:sz="2" w:space="0" w:shadow="0" w:frame="0"/>
              <w:left w:val="single" w:color="000000" w:sz="2" w:space="0" w:shadow="0" w:frame="0"/>
              <w:bottom w:val="single" w:color="000000" w:sz="2" w:space="0" w:shadow="0" w:frame="0"/>
              <w:right w:val="single" w:color="0075b9" w:sz="2" w:space="0" w:shadow="0" w:frame="0"/>
            </w:tcBorders>
            <w:shd w:val="clear" w:color="auto" w:fill="auto"/>
            <w:tcMar>
              <w:top w:type="dxa" w:w="80"/>
              <w:left w:type="dxa" w:w="80"/>
              <w:bottom w:type="dxa" w:w="80"/>
              <w:right w:type="dxa" w:w="80"/>
            </w:tcMar>
            <w:vAlign w:val="top"/>
          </w:tcPr>
          <w:p>
            <w:pPr>
              <w:pStyle w:val="Table Style 2 A"/>
            </w:pPr>
            <w:r>
              <w:rPr>
                <w:rtl w:val="0"/>
                <w:lang w:val="en-US"/>
              </w:rPr>
              <w:t xml:space="preserve">Proficient + - </w:t>
            </w:r>
            <w:r>
              <w:rPr>
                <w:rFonts w:ascii="Calibri" w:hAnsi="Calibri"/>
                <w:shd w:val="nil" w:color="auto" w:fill="auto"/>
                <w:rtl w:val="0"/>
                <w:lang w:val="en-US"/>
              </w:rPr>
              <w:t>Extending (</w:t>
            </w:r>
            <w:r>
              <w:rPr>
                <w:rFonts w:ascii="Calibri" w:hAnsi="Calibri"/>
                <w:shd w:val="nil" w:color="auto" w:fill="auto"/>
                <w:rtl w:val="0"/>
                <w:lang w:val="en-US"/>
              </w:rPr>
              <w:t>3-4</w:t>
            </w:r>
            <w:r>
              <w:rPr>
                <w:rFonts w:ascii="Calibri" w:hAnsi="Calibri"/>
                <w:shd w:val="nil" w:color="auto" w:fill="auto"/>
                <w:rtl w:val="0"/>
                <w:lang w:val="en-US"/>
              </w:rPr>
              <w:t>)</w:t>
            </w:r>
          </w:p>
        </w:tc>
      </w:tr>
      <w:tr>
        <w:tblPrEx>
          <w:shd w:val="clear" w:color="auto" w:fill="d0ddef"/>
        </w:tblPrEx>
        <w:trPr>
          <w:trHeight w:val="846" w:hRule="atLeast"/>
        </w:trPr>
        <w:tc>
          <w:tcPr>
            <w:tcW w:type="dxa" w:w="1449"/>
            <w:tcBorders>
              <w:top w:val="single" w:color="000000" w:sz="2" w:space="0" w:shadow="0" w:frame="0"/>
              <w:left w:val="single" w:color="0075b9"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Calibri" w:hAnsi="Calibri"/>
                <w:shd w:val="nil" w:color="auto" w:fill="auto"/>
                <w:rtl w:val="0"/>
                <w:lang w:val="en-US"/>
              </w:rPr>
              <w:t>Introduction and Summary</w:t>
            </w:r>
          </w:p>
        </w:tc>
        <w:tc>
          <w:tcPr>
            <w:tcW w:type="dxa" w:w="2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Calibri" w:hAnsi="Calibri"/>
                <w:shd w:val="nil" w:color="auto" w:fill="auto"/>
                <w:rtl w:val="0"/>
                <w:lang w:val="en-US"/>
              </w:rPr>
              <w:t>An introduction and summary are somewhat clear.</w:t>
            </w:r>
          </w:p>
        </w:tc>
        <w:tc>
          <w:tcPr>
            <w:tcW w:type="dxa" w:w="25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Calibri" w:hAnsi="Calibri"/>
                <w:shd w:val="nil" w:color="auto" w:fill="auto"/>
                <w:rtl w:val="0"/>
                <w:lang w:val="en-US"/>
              </w:rPr>
              <w:t>Clear introduction and summary.</w:t>
            </w:r>
          </w:p>
        </w:tc>
        <w:tc>
          <w:tcPr>
            <w:tcW w:type="dxa" w:w="3087"/>
            <w:tcBorders>
              <w:top w:val="single" w:color="000000" w:sz="2" w:space="0" w:shadow="0" w:frame="0"/>
              <w:left w:val="single" w:color="000000" w:sz="2" w:space="0" w:shadow="0" w:frame="0"/>
              <w:bottom w:val="single" w:color="000000" w:sz="2" w:space="0" w:shadow="0" w:frame="0"/>
              <w:right w:val="single" w:color="0075b9" w:sz="2" w:space="0" w:shadow="0" w:frame="0"/>
            </w:tcBorders>
            <w:shd w:val="clear" w:color="auto" w:fill="eeeeee"/>
            <w:tcMar>
              <w:top w:type="dxa" w:w="80"/>
              <w:left w:type="dxa" w:w="80"/>
              <w:bottom w:type="dxa" w:w="80"/>
              <w:right w:type="dxa" w:w="80"/>
            </w:tcMar>
            <w:vAlign w:val="top"/>
          </w:tcPr>
          <w:p>
            <w:pPr>
              <w:pStyle w:val="Table Style 2 A"/>
            </w:pPr>
            <w:r>
              <w:rPr>
                <w:rFonts w:ascii="Calibri" w:hAnsi="Calibri"/>
                <w:shd w:val="nil" w:color="auto" w:fill="auto"/>
                <w:rtl w:val="0"/>
                <w:lang w:val="en-US"/>
              </w:rPr>
              <w:t>Clear and creative introduction of the novel. The summary is easy to follow.</w:t>
            </w:r>
          </w:p>
        </w:tc>
      </w:tr>
      <w:tr>
        <w:tblPrEx>
          <w:shd w:val="clear" w:color="auto" w:fill="d0ddef"/>
        </w:tblPrEx>
        <w:trPr>
          <w:trHeight w:val="1366" w:hRule="atLeast"/>
        </w:trPr>
        <w:tc>
          <w:tcPr>
            <w:tcW w:type="dxa" w:w="1449"/>
            <w:tcBorders>
              <w:top w:val="single" w:color="000000" w:sz="2" w:space="0" w:shadow="0" w:frame="0"/>
              <w:left w:val="single" w:color="0075b9"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Connections and Analysis</w:t>
            </w:r>
          </w:p>
        </w:tc>
        <w:tc>
          <w:tcPr>
            <w:tcW w:type="dxa" w:w="2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Lack of connections and no selection is shared. No Canadian connections.</w:t>
            </w:r>
          </w:p>
        </w:tc>
        <w:tc>
          <w:tcPr>
            <w:tcW w:type="dxa" w:w="25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Some connections to the story, and a selection is shared. Canadian Identity or theme is addressed.</w:t>
            </w:r>
          </w:p>
        </w:tc>
        <w:tc>
          <w:tcPr>
            <w:tcW w:type="dxa" w:w="3087"/>
            <w:tcBorders>
              <w:top w:val="single" w:color="000000" w:sz="2" w:space="0" w:shadow="0" w:frame="0"/>
              <w:left w:val="single" w:color="000000" w:sz="2" w:space="0" w:shadow="0" w:frame="0"/>
              <w:bottom w:val="single" w:color="000000" w:sz="2" w:space="0" w:shadow="0" w:frame="0"/>
              <w:right w:val="single" w:color="0075b9"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Strong connections to the story, and an engaging selection is shared. Canadian Identity or theme is addressed.</w:t>
            </w:r>
          </w:p>
        </w:tc>
      </w:tr>
      <w:tr>
        <w:tblPrEx>
          <w:shd w:val="clear" w:color="auto" w:fill="d0ddef"/>
        </w:tblPrEx>
        <w:trPr>
          <w:trHeight w:val="846" w:hRule="atLeast"/>
        </w:trPr>
        <w:tc>
          <w:tcPr>
            <w:tcW w:type="dxa" w:w="1449"/>
            <w:tcBorders>
              <w:top w:val="single" w:color="000000" w:sz="2" w:space="0" w:shadow="0" w:frame="0"/>
              <w:left w:val="single" w:color="0075b9"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Calibri" w:hAnsi="Calibri"/>
                <w:shd w:val="nil" w:color="auto" w:fill="auto"/>
                <w:rtl w:val="0"/>
                <w:lang w:val="en-US"/>
              </w:rPr>
              <w:t>Story Elements</w:t>
            </w:r>
          </w:p>
        </w:tc>
        <w:tc>
          <w:tcPr>
            <w:tcW w:type="dxa" w:w="2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Calibri" w:hAnsi="Calibri"/>
                <w:shd w:val="nil" w:color="auto" w:fill="auto"/>
                <w:rtl w:val="0"/>
                <w:lang w:val="en-US"/>
              </w:rPr>
              <w:t>Description is lacking in detail in terms of story elements.</w:t>
            </w:r>
          </w:p>
        </w:tc>
        <w:tc>
          <w:tcPr>
            <w:tcW w:type="dxa" w:w="25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rFonts w:ascii="Calibri" w:hAnsi="Calibri"/>
                <w:shd w:val="nil" w:color="auto" w:fill="auto"/>
                <w:rtl w:val="0"/>
                <w:lang w:val="en-US"/>
              </w:rPr>
              <w:t>Description demonstrates a grasp of character, setting, and/or theme.</w:t>
            </w:r>
          </w:p>
        </w:tc>
        <w:tc>
          <w:tcPr>
            <w:tcW w:type="dxa" w:w="3087"/>
            <w:tcBorders>
              <w:top w:val="single" w:color="000000" w:sz="2" w:space="0" w:shadow="0" w:frame="0"/>
              <w:left w:val="single" w:color="000000" w:sz="2" w:space="0" w:shadow="0" w:frame="0"/>
              <w:bottom w:val="single" w:color="000000" w:sz="2" w:space="0" w:shadow="0" w:frame="0"/>
              <w:right w:val="single" w:color="0075b9" w:sz="2" w:space="0" w:shadow="0" w:frame="0"/>
            </w:tcBorders>
            <w:shd w:val="clear" w:color="auto" w:fill="eeeeee"/>
            <w:tcMar>
              <w:top w:type="dxa" w:w="80"/>
              <w:left w:type="dxa" w:w="80"/>
              <w:bottom w:type="dxa" w:w="80"/>
              <w:right w:type="dxa" w:w="80"/>
            </w:tcMar>
            <w:vAlign w:val="top"/>
          </w:tcPr>
          <w:p>
            <w:pPr>
              <w:pStyle w:val="Table Style 2 A"/>
            </w:pPr>
            <w:r>
              <w:rPr>
                <w:rFonts w:ascii="Calibri" w:hAnsi="Calibri"/>
                <w:shd w:val="nil" w:color="auto" w:fill="auto"/>
                <w:rtl w:val="0"/>
                <w:lang w:val="en-US"/>
              </w:rPr>
              <w:t>Description demonstrates a strong grasp of character, setting, and theme.</w:t>
            </w:r>
          </w:p>
        </w:tc>
      </w:tr>
      <w:tr>
        <w:tblPrEx>
          <w:shd w:val="clear" w:color="auto" w:fill="d0ddef"/>
        </w:tblPrEx>
        <w:trPr>
          <w:trHeight w:val="2146" w:hRule="atLeast"/>
        </w:trPr>
        <w:tc>
          <w:tcPr>
            <w:tcW w:type="dxa" w:w="1449"/>
            <w:tcBorders>
              <w:top w:val="single" w:color="000000" w:sz="2" w:space="0" w:shadow="0" w:frame="0"/>
              <w:left w:val="single" w:color="0075b9" w:sz="2" w:space="0" w:shadow="0" w:frame="0"/>
              <w:bottom w:val="single" w:color="0075b9"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Visual Presentation</w:t>
            </w:r>
          </w:p>
        </w:tc>
        <w:tc>
          <w:tcPr>
            <w:tcW w:type="dxa" w:w="2693"/>
            <w:tcBorders>
              <w:top w:val="single" w:color="000000" w:sz="2" w:space="0" w:shadow="0" w:frame="0"/>
              <w:left w:val="single" w:color="000000" w:sz="2" w:space="0" w:shadow="0" w:frame="0"/>
              <w:bottom w:val="single" w:color="0075b9"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Visual presentation may be lacking in terms of organization of ideas, or it may seem visually interesting or unappealing due to the lack of colour, images, or large enough font for text.</w:t>
            </w:r>
          </w:p>
        </w:tc>
        <w:tc>
          <w:tcPr>
            <w:tcW w:type="dxa" w:w="2551"/>
            <w:tcBorders>
              <w:top w:val="single" w:color="000000" w:sz="2" w:space="0" w:shadow="0" w:frame="0"/>
              <w:left w:val="single" w:color="000000" w:sz="2" w:space="0" w:shadow="0" w:frame="0"/>
              <w:bottom w:val="single" w:color="0075b9"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For the most part the visual presentation is well-organized and is visually interesting and appealing, including the use of colour, images, and appropriate font for text.</w:t>
            </w:r>
          </w:p>
        </w:tc>
        <w:tc>
          <w:tcPr>
            <w:tcW w:type="dxa" w:w="3087"/>
            <w:tcBorders>
              <w:top w:val="single" w:color="000000" w:sz="2" w:space="0" w:shadow="0" w:frame="0"/>
              <w:left w:val="single" w:color="000000" w:sz="2" w:space="0" w:shadow="0" w:frame="0"/>
              <w:bottom w:val="single" w:color="0075b9" w:sz="2" w:space="0" w:shadow="0" w:frame="0"/>
              <w:right w:val="single" w:color="0075b9"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The visual presentation is extremely well-organized and visually appealing.  The visual presentation is polished and professional looking in terms of colour, images, and font for text, etc.</w:t>
            </w:r>
          </w:p>
        </w:tc>
      </w:tr>
    </w:tbl>
    <w:p>
      <w:pPr>
        <w:pStyle w:val="Default"/>
        <w:widowControl w:val="0"/>
        <w:spacing w:after="160"/>
        <w:ind w:left="216" w:hanging="216"/>
        <w:rPr>
          <w:rFonts w:ascii="Calibri" w:cs="Calibri" w:hAnsi="Calibri" w:eastAsia="Calibri"/>
          <w:b w:val="1"/>
          <w:bCs w:val="1"/>
          <w:sz w:val="24"/>
          <w:szCs w:val="24"/>
        </w:rPr>
      </w:pPr>
    </w:p>
    <w:p>
      <w:pPr>
        <w:pStyle w:val="Default"/>
        <w:widowControl w:val="0"/>
        <w:spacing w:after="160"/>
        <w:ind w:left="108" w:hanging="108"/>
        <w:rPr>
          <w:rFonts w:ascii="Calibri" w:cs="Calibri" w:hAnsi="Calibri" w:eastAsia="Calibri"/>
          <w:b w:val="1"/>
          <w:bCs w:val="1"/>
          <w:sz w:val="24"/>
          <w:szCs w:val="24"/>
        </w:rPr>
      </w:pPr>
    </w:p>
    <w:p>
      <w:pPr>
        <w:pStyle w:val="Default"/>
        <w:rPr>
          <w:rFonts w:ascii="Calibri" w:cs="Calibri" w:hAnsi="Calibri" w:eastAsia="Calibri"/>
          <w:outline w:val="0"/>
          <w:color w:val="000000"/>
          <w:sz w:val="20"/>
          <w:szCs w:val="20"/>
          <w:u w:color="000000"/>
          <w14:textFill>
            <w14:solidFill>
              <w14:srgbClr w14:val="000000"/>
            </w14:solidFill>
          </w14:textFill>
        </w:rPr>
      </w:pPr>
    </w:p>
    <w:tbl>
      <w:tblPr>
        <w:tblW w:w="978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49"/>
        <w:gridCol w:w="2693"/>
        <w:gridCol w:w="2551"/>
        <w:gridCol w:w="3087"/>
      </w:tblGrid>
      <w:tr>
        <w:tblPrEx>
          <w:shd w:val="clear" w:color="auto" w:fill="d0ddef"/>
        </w:tblPrEx>
        <w:trPr>
          <w:trHeight w:val="1526" w:hRule="atLeast"/>
        </w:trPr>
        <w:tc>
          <w:tcPr>
            <w:tcW w:type="dxa" w:w="1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Oral Presentation</w:t>
            </w:r>
          </w:p>
        </w:tc>
        <w:tc>
          <w:tcPr>
            <w:tcW w:type="dxa" w:w="26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Not very organized and difficult to hear. Quiet voice and non-engaging tone. No eye-contact. Student read directly from notes.</w:t>
            </w:r>
          </w:p>
        </w:tc>
        <w:tc>
          <w:tcPr>
            <w:tcW w:type="dxa" w:w="25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Well organized, however, was difficult to hear/understand some of the time. Voice was lacking in engaging tone. Eye-contact was made most of the time.</w:t>
            </w:r>
          </w:p>
        </w:tc>
        <w:tc>
          <w:tcPr>
            <w:tcW w:type="dxa" w:w="30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rFonts w:ascii="Calibri" w:hAnsi="Calibri"/>
                <w:shd w:val="nil" w:color="auto" w:fill="auto"/>
                <w:rtl w:val="0"/>
                <w:lang w:val="en-US"/>
              </w:rPr>
              <w:t>Well organized and prepared. Spoke clearly and in an engaging manner most of the time. Strong eye-contact with the audience.</w:t>
            </w:r>
          </w:p>
        </w:tc>
      </w:tr>
    </w:tbl>
    <w:p>
      <w:pPr>
        <w:pStyle w:val="Default"/>
        <w:widowControl w:val="0"/>
        <w:ind w:left="216" w:hanging="216"/>
        <w:rPr>
          <w:rFonts w:ascii="Calibri" w:cs="Calibri" w:hAnsi="Calibri" w:eastAsia="Calibri"/>
          <w:outline w:val="0"/>
          <w:color w:val="000000"/>
          <w:sz w:val="20"/>
          <w:szCs w:val="20"/>
          <w:u w:color="000000"/>
          <w14:textFill>
            <w14:solidFill>
              <w14:srgbClr w14:val="000000"/>
            </w14:solidFill>
          </w14:textFill>
        </w:rPr>
      </w:pPr>
    </w:p>
    <w:p>
      <w:pPr>
        <w:pStyle w:val="Default"/>
        <w:widowControl w:val="0"/>
        <w:ind w:left="108" w:hanging="108"/>
        <w:rPr>
          <w:rFonts w:ascii="Calibri" w:cs="Calibri" w:hAnsi="Calibri" w:eastAsia="Calibri"/>
          <w:outline w:val="0"/>
          <w:color w:val="000000"/>
          <w:sz w:val="20"/>
          <w:szCs w:val="20"/>
          <w:u w:color="000000"/>
          <w14:textFill>
            <w14:solidFill>
              <w14:srgbClr w14:val="000000"/>
            </w14:solidFill>
          </w14:textFill>
        </w:rPr>
      </w:pPr>
    </w:p>
    <w:p>
      <w:pPr>
        <w:pStyle w:val="Default"/>
        <w:rPr>
          <w:sz w:val="20"/>
          <w:szCs w:val="20"/>
        </w:rPr>
      </w:pPr>
      <w:r>
        <w:rPr>
          <w:rFonts w:ascii="Calibri" w:hAnsi="Calibri"/>
          <w:outline w:val="0"/>
          <w:color w:val="0076ba"/>
          <w:sz w:val="20"/>
          <w:szCs w:val="20"/>
          <w:u w:color="0076ba"/>
          <w:rtl w:val="0"/>
          <w:lang w:val="en-US"/>
          <w14:textFill>
            <w14:solidFill>
              <w14:srgbClr w14:val="0076BA"/>
            </w14:solidFill>
          </w14:textFill>
        </w:rPr>
        <w:t xml:space="preserve"> </w:t>
      </w:r>
    </w:p>
    <w:p>
      <w:pPr>
        <w:pStyle w:val="List Paragraph"/>
      </w:pPr>
      <w:r>
        <w:rPr>
          <w:sz w:val="20"/>
          <w:szCs w:val="20"/>
          <w:rtl w:val="0"/>
          <w:lang w:val="en-US"/>
        </w:rPr>
        <w:t>***You will sign up for a presentation date. Presentation options will begin in late-September, but you can present at any time throughout the course up until the last day of classes. Presentations should be around 5 minutes in length.</w:t>
      </w:r>
    </w:p>
    <w:sectPr>
      <w:headerReference w:type="default" r:id="rId4"/>
      <w:footerReference w:type="default" r:id="rId5"/>
      <w:pgSz w:w="12240" w:h="15840" w:orient="portrait"/>
      <w:pgMar w:top="964" w:right="1077" w:bottom="96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bullet"/>
        <w:suff w:val="tab"/>
        <w:lvlText w:val="·"/>
        <w:lvlJc w:val="left"/>
        <w:pPr>
          <w:tabs>
            <w:tab w:val="num" w:pos="720"/>
          </w:tabs>
          <w:ind w:left="828" w:hanging="46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1440"/>
          </w:tabs>
          <w:ind w:left="1548" w:hanging="4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2160"/>
          </w:tabs>
          <w:ind w:left="2268" w:hanging="4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2880"/>
          </w:tabs>
          <w:ind w:left="2988" w:hanging="46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num" w:pos="3600"/>
          </w:tabs>
          <w:ind w:left="3708" w:hanging="4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4320"/>
          </w:tabs>
          <w:ind w:left="4428" w:hanging="4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5040"/>
          </w:tabs>
          <w:ind w:left="5148" w:hanging="46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num" w:pos="5760"/>
          </w:tabs>
          <w:ind w:left="5868" w:hanging="4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6480"/>
          </w:tabs>
          <w:ind w:left="6588" w:hanging="4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2"/>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